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95384" w14:paraId="3F9AE29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A6586C" w14:textId="5F6CF1FC" w:rsidR="00595384" w:rsidRDefault="00595384">
            <w:pPr>
              <w:pStyle w:val="ConsPlusTitlePage0"/>
            </w:pPr>
          </w:p>
        </w:tc>
      </w:tr>
      <w:tr w:rsidR="00595384" w14:paraId="108E124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F31C36" w14:textId="77777777" w:rsidR="00595384" w:rsidRDefault="00065E4E">
            <w:pPr>
              <w:pStyle w:val="ConsPlusTitlePage0"/>
              <w:jc w:val="center"/>
            </w:pPr>
            <w:r>
              <w:rPr>
                <w:sz w:val="48"/>
              </w:rPr>
              <w:t>Приказ Роснедр от 01.02.2010 N 62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уведомления государственными гражданскими служащими Федерального агентства по недропользованию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</w:t>
            </w:r>
            <w:r>
              <w:rPr>
                <w:sz w:val="48"/>
              </w:rPr>
              <w:br/>
              <w:t>(Зарегистрировано в Минюсте РФ 04.03.2010 N 16546)</w:t>
            </w:r>
          </w:p>
        </w:tc>
      </w:tr>
      <w:tr w:rsidR="00595384" w14:paraId="55786D0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609672" w14:textId="718C4AAD" w:rsidR="00595384" w:rsidRDefault="00595384">
            <w:pPr>
              <w:pStyle w:val="ConsPlusTitlePage0"/>
              <w:jc w:val="center"/>
            </w:pPr>
          </w:p>
        </w:tc>
      </w:tr>
    </w:tbl>
    <w:p w14:paraId="07FB88AD" w14:textId="77777777" w:rsidR="00595384" w:rsidRDefault="00595384">
      <w:pPr>
        <w:pStyle w:val="ConsPlusNormal0"/>
        <w:sectPr w:rsidR="0059538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7B7143C" w14:textId="77777777" w:rsidR="00595384" w:rsidRDefault="00595384">
      <w:pPr>
        <w:pStyle w:val="ConsPlusNormal0"/>
        <w:jc w:val="both"/>
        <w:outlineLvl w:val="0"/>
      </w:pPr>
    </w:p>
    <w:p w14:paraId="25903543" w14:textId="77777777" w:rsidR="00595384" w:rsidRDefault="00065E4E">
      <w:pPr>
        <w:pStyle w:val="ConsPlusNormal0"/>
        <w:outlineLvl w:val="0"/>
      </w:pPr>
      <w:r>
        <w:t>Зарегистрировано в Минюсте РФ 4 марта 2010 г. N 16546</w:t>
      </w:r>
    </w:p>
    <w:p w14:paraId="285821A9" w14:textId="77777777" w:rsidR="00595384" w:rsidRDefault="005953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100D76" w14:textId="77777777" w:rsidR="00595384" w:rsidRDefault="00595384">
      <w:pPr>
        <w:pStyle w:val="ConsPlusNormal0"/>
        <w:jc w:val="center"/>
      </w:pPr>
    </w:p>
    <w:p w14:paraId="7AE14320" w14:textId="77777777" w:rsidR="00595384" w:rsidRDefault="00065E4E">
      <w:pPr>
        <w:pStyle w:val="ConsPlusTitle0"/>
        <w:jc w:val="center"/>
      </w:pPr>
      <w:r>
        <w:t>МИНИСТЕРСТВО ПРИРОДНЫХ РЕСУРСОВ И ЭКОЛОГИИ</w:t>
      </w:r>
    </w:p>
    <w:p w14:paraId="2ED92BF8" w14:textId="77777777" w:rsidR="00595384" w:rsidRDefault="00065E4E">
      <w:pPr>
        <w:pStyle w:val="ConsPlusTitle0"/>
        <w:jc w:val="center"/>
      </w:pPr>
      <w:r>
        <w:t>РОССИЙСКОЙ ФЕДЕРАЦИИ</w:t>
      </w:r>
    </w:p>
    <w:p w14:paraId="5C78A0FC" w14:textId="77777777" w:rsidR="00595384" w:rsidRDefault="00595384">
      <w:pPr>
        <w:pStyle w:val="ConsPlusTitle0"/>
        <w:jc w:val="center"/>
      </w:pPr>
    </w:p>
    <w:p w14:paraId="1AC4BFDC" w14:textId="77777777" w:rsidR="00595384" w:rsidRDefault="00065E4E">
      <w:pPr>
        <w:pStyle w:val="ConsPlusTitle0"/>
        <w:jc w:val="center"/>
      </w:pPr>
      <w:r>
        <w:t>ФЕДЕРАЛЬНОЕ АГЕНТСТВО ПО НЕДРОПОЛЬЗОВАНИЮ</w:t>
      </w:r>
    </w:p>
    <w:p w14:paraId="09012C5F" w14:textId="77777777" w:rsidR="00595384" w:rsidRDefault="00595384">
      <w:pPr>
        <w:pStyle w:val="ConsPlusTitle0"/>
        <w:jc w:val="center"/>
      </w:pPr>
    </w:p>
    <w:p w14:paraId="0D0FFD00" w14:textId="77777777" w:rsidR="00595384" w:rsidRDefault="00065E4E">
      <w:pPr>
        <w:pStyle w:val="ConsPlusTitle0"/>
        <w:jc w:val="center"/>
      </w:pPr>
      <w:r>
        <w:t>ПРИКАЗ</w:t>
      </w:r>
    </w:p>
    <w:p w14:paraId="39699D3A" w14:textId="77777777" w:rsidR="00595384" w:rsidRDefault="00065E4E">
      <w:pPr>
        <w:pStyle w:val="ConsPlusTitle0"/>
        <w:jc w:val="center"/>
      </w:pPr>
      <w:r>
        <w:t>от 1 февраля 2010 г. N 62</w:t>
      </w:r>
    </w:p>
    <w:p w14:paraId="23C184B3" w14:textId="77777777" w:rsidR="00595384" w:rsidRDefault="00595384">
      <w:pPr>
        <w:pStyle w:val="ConsPlusTitle0"/>
        <w:jc w:val="center"/>
      </w:pPr>
    </w:p>
    <w:p w14:paraId="520C9D92" w14:textId="77777777" w:rsidR="00595384" w:rsidRDefault="00065E4E">
      <w:pPr>
        <w:pStyle w:val="ConsPlusTitle0"/>
        <w:jc w:val="center"/>
      </w:pPr>
      <w:r>
        <w:t>ОБ УТВЕРЖДЕНИИ ПОРЯДКА</w:t>
      </w:r>
    </w:p>
    <w:p w14:paraId="4905BC03" w14:textId="77777777" w:rsidR="00595384" w:rsidRDefault="00065E4E">
      <w:pPr>
        <w:pStyle w:val="ConsPlusTitle0"/>
        <w:jc w:val="center"/>
      </w:pPr>
      <w:r>
        <w:t>УВЕДОМЛЕНИЯ ГОСУДАРСТВЕННЫМИ ГРАЖДАНСКИМИ</w:t>
      </w:r>
    </w:p>
    <w:p w14:paraId="7C0A8DFC" w14:textId="77777777" w:rsidR="00595384" w:rsidRDefault="00065E4E">
      <w:pPr>
        <w:pStyle w:val="ConsPlusTitle0"/>
        <w:jc w:val="center"/>
      </w:pPr>
      <w:r>
        <w:t>СЛУЖАЩИМИ ФЕДЕРАЛЬНОГО АГЕНТСТВА ПО НЕДРОПОЛЬЗОВАНИЮ</w:t>
      </w:r>
    </w:p>
    <w:p w14:paraId="3BF60704" w14:textId="77777777" w:rsidR="00595384" w:rsidRDefault="00065E4E">
      <w:pPr>
        <w:pStyle w:val="ConsPlusTitle0"/>
        <w:jc w:val="center"/>
      </w:pPr>
      <w:r>
        <w:t>О ФАКТАХ ОБРАЩЕНИЯ В ЦЕЛЯХ СКЛОНЕНИЯ ИХ К СОВЕРШЕНИЮ</w:t>
      </w:r>
    </w:p>
    <w:p w14:paraId="6877F1B4" w14:textId="77777777" w:rsidR="00595384" w:rsidRDefault="00065E4E">
      <w:pPr>
        <w:pStyle w:val="ConsPlusTitle0"/>
        <w:jc w:val="center"/>
      </w:pPr>
      <w:r>
        <w:t>КОРРУПЦИОННЫХ ПРАВОНАРУШЕНИЙ, РЕГИСТРАЦИИ ТАКИХ УВЕДОМЛЕНИЙ</w:t>
      </w:r>
    </w:p>
    <w:p w14:paraId="5C806AA5" w14:textId="77777777" w:rsidR="00595384" w:rsidRDefault="00065E4E">
      <w:pPr>
        <w:pStyle w:val="ConsPlusTitle0"/>
        <w:jc w:val="center"/>
      </w:pPr>
      <w:r>
        <w:t>И ОРГАНИЗАЦИИ ПРОВЕРКИ СОДЕРЖАЩИХСЯ В НИХ СВЕДЕНИЙ</w:t>
      </w:r>
    </w:p>
    <w:p w14:paraId="45881721" w14:textId="77777777" w:rsidR="00595384" w:rsidRDefault="00595384">
      <w:pPr>
        <w:pStyle w:val="ConsPlusNormal0"/>
        <w:ind w:firstLine="540"/>
        <w:jc w:val="both"/>
      </w:pPr>
    </w:p>
    <w:p w14:paraId="10EC2901" w14:textId="77777777" w:rsidR="00595384" w:rsidRDefault="00065E4E">
      <w:pPr>
        <w:pStyle w:val="ConsPlusNormal0"/>
        <w:ind w:firstLine="540"/>
        <w:jc w:val="both"/>
      </w:pPr>
      <w:r>
        <w:t xml:space="preserve">В целях реализации </w:t>
      </w:r>
      <w:hyperlink r:id="rId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9</w:t>
        </w:r>
      </w:hyperlink>
      <w: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 (ч. I), ст. 6228) приказываю:</w:t>
      </w:r>
    </w:p>
    <w:p w14:paraId="4EEDC0F0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1. Утвердить Порядок уведомления государственными гражданскими служащими Федерального агентства по недропользованию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 </w:t>
      </w:r>
      <w:hyperlink w:anchor="P38" w:tooltip="ПОРЯДОК">
        <w:r>
          <w:rPr>
            <w:color w:val="0000FF"/>
          </w:rPr>
          <w:t>(приложение 1)</w:t>
        </w:r>
      </w:hyperlink>
      <w:r>
        <w:t>.</w:t>
      </w:r>
    </w:p>
    <w:p w14:paraId="120F8C29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2. Утвердить образец Книги регистрации уведомлений о фактах обращения к гражданским служащим Федерального агентства по недропользованию каких-либо лиц в целях склонения их к совершению коррупционных правонарушений </w:t>
      </w:r>
      <w:hyperlink w:anchor="P91" w:tooltip="                        Рекомендуемый образец книги">
        <w:r>
          <w:rPr>
            <w:color w:val="0000FF"/>
          </w:rPr>
          <w:t>(приложение 2)</w:t>
        </w:r>
      </w:hyperlink>
      <w:r>
        <w:t>.</w:t>
      </w:r>
    </w:p>
    <w:p w14:paraId="7980B39E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3. Утвердить Перечень сведений, содержащихся в уведомлениях о фактах обращения в целях склонения государственного гражданского служащего Федерального агентства по недропользованию к совершению коррупционных правонарушений </w:t>
      </w:r>
      <w:hyperlink w:anchor="P127" w:tooltip="ПЕРЕЧЕНЬ">
        <w:r>
          <w:rPr>
            <w:color w:val="0000FF"/>
          </w:rPr>
          <w:t>(приложение 3)</w:t>
        </w:r>
      </w:hyperlink>
      <w:r>
        <w:t>.</w:t>
      </w:r>
    </w:p>
    <w:p w14:paraId="5977B37A" w14:textId="77777777" w:rsidR="00595384" w:rsidRDefault="00065E4E">
      <w:pPr>
        <w:pStyle w:val="ConsPlusNormal0"/>
        <w:spacing w:before="240"/>
        <w:ind w:firstLine="540"/>
        <w:jc w:val="both"/>
      </w:pPr>
      <w:r>
        <w:t>4. Руководителям структурных подразделений довести настоящий Приказ до подчиненных сотрудников.</w:t>
      </w:r>
    </w:p>
    <w:p w14:paraId="602D2B8E" w14:textId="77777777" w:rsidR="00595384" w:rsidRDefault="00065E4E">
      <w:pPr>
        <w:pStyle w:val="ConsPlusNormal0"/>
        <w:spacing w:before="240"/>
        <w:ind w:firstLine="540"/>
        <w:jc w:val="both"/>
      </w:pPr>
      <w:r>
        <w:t>5. Управлению делами организовать регистрацию поступающих уведомлений.</w:t>
      </w:r>
    </w:p>
    <w:p w14:paraId="3FECD76E" w14:textId="77777777" w:rsidR="00595384" w:rsidRDefault="00065E4E">
      <w:pPr>
        <w:pStyle w:val="ConsPlusNormal0"/>
        <w:spacing w:before="240"/>
        <w:ind w:firstLine="540"/>
        <w:jc w:val="both"/>
      </w:pPr>
      <w:r>
        <w:t>6. Контроль за исполнением настоящего Приказа оставляю за собой.</w:t>
      </w:r>
    </w:p>
    <w:p w14:paraId="7C115F90" w14:textId="77777777" w:rsidR="00595384" w:rsidRDefault="00595384">
      <w:pPr>
        <w:pStyle w:val="ConsPlusNormal0"/>
        <w:ind w:firstLine="540"/>
        <w:jc w:val="both"/>
      </w:pPr>
    </w:p>
    <w:p w14:paraId="418C17E4" w14:textId="77777777" w:rsidR="00595384" w:rsidRDefault="00065E4E">
      <w:pPr>
        <w:pStyle w:val="ConsPlusNormal0"/>
        <w:jc w:val="right"/>
      </w:pPr>
      <w:r>
        <w:t>Руководитель</w:t>
      </w:r>
    </w:p>
    <w:p w14:paraId="367D53FB" w14:textId="77777777" w:rsidR="00595384" w:rsidRDefault="00065E4E">
      <w:pPr>
        <w:pStyle w:val="ConsPlusNormal0"/>
        <w:jc w:val="right"/>
      </w:pPr>
      <w:r>
        <w:t>А.А.ЛЕДОВСКИХ</w:t>
      </w:r>
    </w:p>
    <w:p w14:paraId="010B88F9" w14:textId="77777777" w:rsidR="00595384" w:rsidRDefault="00595384">
      <w:pPr>
        <w:pStyle w:val="ConsPlusNormal0"/>
        <w:jc w:val="right"/>
      </w:pPr>
    </w:p>
    <w:p w14:paraId="32926231" w14:textId="77777777" w:rsidR="00595384" w:rsidRDefault="00595384">
      <w:pPr>
        <w:pStyle w:val="ConsPlusNormal0"/>
        <w:jc w:val="right"/>
      </w:pPr>
    </w:p>
    <w:p w14:paraId="34CDD250" w14:textId="77777777" w:rsidR="00595384" w:rsidRDefault="00595384">
      <w:pPr>
        <w:pStyle w:val="ConsPlusNormal0"/>
        <w:jc w:val="right"/>
      </w:pPr>
    </w:p>
    <w:p w14:paraId="570A043E" w14:textId="77777777" w:rsidR="00595384" w:rsidRDefault="00595384">
      <w:pPr>
        <w:pStyle w:val="ConsPlusNormal0"/>
        <w:jc w:val="right"/>
      </w:pPr>
    </w:p>
    <w:p w14:paraId="3651910F" w14:textId="77777777" w:rsidR="00595384" w:rsidRDefault="00595384">
      <w:pPr>
        <w:pStyle w:val="ConsPlusNormal0"/>
        <w:jc w:val="right"/>
      </w:pPr>
    </w:p>
    <w:p w14:paraId="69FB9A4F" w14:textId="77777777" w:rsidR="00065E4E" w:rsidRDefault="00065E4E">
      <w:pPr>
        <w:pStyle w:val="ConsPlusNormal0"/>
        <w:jc w:val="right"/>
        <w:outlineLvl w:val="0"/>
      </w:pPr>
    </w:p>
    <w:p w14:paraId="7236B607" w14:textId="716C7CC6" w:rsidR="00595384" w:rsidRDefault="00065E4E">
      <w:pPr>
        <w:pStyle w:val="ConsPlusNormal0"/>
        <w:jc w:val="right"/>
        <w:outlineLvl w:val="0"/>
      </w:pPr>
      <w:r>
        <w:lastRenderedPageBreak/>
        <w:t>Приложение 1</w:t>
      </w:r>
    </w:p>
    <w:p w14:paraId="37F2129F" w14:textId="77777777" w:rsidR="00595384" w:rsidRDefault="00065E4E">
      <w:pPr>
        <w:pStyle w:val="ConsPlusNormal0"/>
        <w:jc w:val="right"/>
      </w:pPr>
      <w:r>
        <w:t>к Приказу Роснедра</w:t>
      </w:r>
    </w:p>
    <w:p w14:paraId="5CC11CC6" w14:textId="77777777" w:rsidR="00595384" w:rsidRDefault="00065E4E">
      <w:pPr>
        <w:pStyle w:val="ConsPlusNormal0"/>
        <w:jc w:val="right"/>
      </w:pPr>
      <w:r>
        <w:t>от 01.02.2010 N 62</w:t>
      </w:r>
    </w:p>
    <w:p w14:paraId="7779CEEA" w14:textId="77777777" w:rsidR="00595384" w:rsidRDefault="00595384">
      <w:pPr>
        <w:pStyle w:val="ConsPlusNormal0"/>
        <w:jc w:val="center"/>
      </w:pPr>
    </w:p>
    <w:p w14:paraId="1703D1EF" w14:textId="77777777" w:rsidR="00595384" w:rsidRDefault="00065E4E">
      <w:pPr>
        <w:pStyle w:val="ConsPlusTitle0"/>
        <w:jc w:val="center"/>
      </w:pPr>
      <w:bookmarkStart w:id="0" w:name="P38"/>
      <w:bookmarkEnd w:id="0"/>
      <w:r>
        <w:t>ПОРЯДОК</w:t>
      </w:r>
    </w:p>
    <w:p w14:paraId="08997919" w14:textId="77777777" w:rsidR="00595384" w:rsidRDefault="00065E4E">
      <w:pPr>
        <w:pStyle w:val="ConsPlusTitle0"/>
        <w:jc w:val="center"/>
      </w:pPr>
      <w:r>
        <w:t>УВЕДОМЛЕНИЯ ГОСУДАРСТВЕННЫМИ ГРАЖДАНСКИМИ</w:t>
      </w:r>
    </w:p>
    <w:p w14:paraId="02C75B33" w14:textId="77777777" w:rsidR="00595384" w:rsidRDefault="00065E4E">
      <w:pPr>
        <w:pStyle w:val="ConsPlusTitle0"/>
        <w:jc w:val="center"/>
      </w:pPr>
      <w:r>
        <w:t>СЛУЖАЩИМИ ФЕДЕРАЛЬНОГО АГЕНТСТВА ПО НЕДРОПОЛЬЗОВАНИЮ</w:t>
      </w:r>
    </w:p>
    <w:p w14:paraId="35025FF6" w14:textId="77777777" w:rsidR="00595384" w:rsidRDefault="00065E4E">
      <w:pPr>
        <w:pStyle w:val="ConsPlusTitle0"/>
        <w:jc w:val="center"/>
      </w:pPr>
      <w:r>
        <w:t>О ФАКТАХ ОБРАЩЕНИЯ В ЦЕЛЯХ СКЛОНЕНИЯ ИХ К СОВЕРШЕНИЮ</w:t>
      </w:r>
    </w:p>
    <w:p w14:paraId="37282F32" w14:textId="77777777" w:rsidR="00595384" w:rsidRDefault="00065E4E">
      <w:pPr>
        <w:pStyle w:val="ConsPlusTitle0"/>
        <w:jc w:val="center"/>
      </w:pPr>
      <w:r>
        <w:t>КОРРУПЦИОННЫХ ПРАВОНАРУШЕНИЙ, РЕГИСТРАЦИИ ТАКИХ УВЕДОМЛЕНИЙ</w:t>
      </w:r>
    </w:p>
    <w:p w14:paraId="1BA75EF1" w14:textId="77777777" w:rsidR="00595384" w:rsidRDefault="00065E4E">
      <w:pPr>
        <w:pStyle w:val="ConsPlusTitle0"/>
        <w:jc w:val="center"/>
      </w:pPr>
      <w:r>
        <w:t>И ОРГАНИЗАЦИИ ПРОВЕРКИ СОДЕРЖАЩИХСЯ В НИХ СВЕДЕНИЙ</w:t>
      </w:r>
    </w:p>
    <w:p w14:paraId="7EF20BDA" w14:textId="77777777" w:rsidR="00595384" w:rsidRDefault="00595384">
      <w:pPr>
        <w:pStyle w:val="ConsPlusNormal0"/>
        <w:jc w:val="center"/>
      </w:pPr>
    </w:p>
    <w:p w14:paraId="26BDB544" w14:textId="77777777" w:rsidR="00595384" w:rsidRDefault="00065E4E">
      <w:pPr>
        <w:pStyle w:val="ConsPlusNormal0"/>
        <w:jc w:val="center"/>
        <w:outlineLvl w:val="1"/>
      </w:pPr>
      <w:r>
        <w:t>I. Общие положения</w:t>
      </w:r>
    </w:p>
    <w:p w14:paraId="56DFA9F9" w14:textId="77777777" w:rsidR="00595384" w:rsidRDefault="00595384">
      <w:pPr>
        <w:pStyle w:val="ConsPlusNormal0"/>
        <w:jc w:val="center"/>
      </w:pPr>
    </w:p>
    <w:p w14:paraId="5D889F1B" w14:textId="77777777" w:rsidR="00595384" w:rsidRDefault="00065E4E">
      <w:pPr>
        <w:pStyle w:val="ConsPlusNormal0"/>
        <w:ind w:firstLine="540"/>
        <w:jc w:val="both"/>
      </w:pPr>
      <w:r>
        <w:t xml:space="preserve">1. Настоящий Порядок разработан во исполнение положений Федерального </w:t>
      </w:r>
      <w:hyperlink r:id="rId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 (Собрание законодательства Российской Федерации, 2008, N 52 (ч. I), ст. 6228) (далее - Федеральный закон N 273-ФЗ).</w:t>
      </w:r>
    </w:p>
    <w:p w14:paraId="5D4CACFE" w14:textId="77777777" w:rsidR="00595384" w:rsidRDefault="00065E4E">
      <w:pPr>
        <w:pStyle w:val="ConsPlusNormal0"/>
        <w:spacing w:before="240"/>
        <w:ind w:firstLine="540"/>
        <w:jc w:val="both"/>
      </w:pPr>
      <w:r>
        <w:t>2. Государственные гражданские служащие Федерального агентства по недропользованию (далее - гражданские служащие) обязаны уведомлять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61957279" w14:textId="77777777" w:rsidR="00595384" w:rsidRDefault="00065E4E">
      <w:pPr>
        <w:pStyle w:val="ConsPlusNormal0"/>
        <w:spacing w:before="240"/>
        <w:ind w:firstLine="540"/>
        <w:jc w:val="both"/>
      </w:pPr>
      <w:r>
        <w:t>3. Настоящий Порядок устанавливает процедуру уведомления гражданскими служащими представителя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14:paraId="3D5582DE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4. В соответствии со </w:t>
      </w:r>
      <w:hyperlink r:id="rId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N 273-ФЗ коррупцией являются:</w:t>
      </w:r>
    </w:p>
    <w:p w14:paraId="148A629B" w14:textId="77777777" w:rsidR="00595384" w:rsidRDefault="00065E4E">
      <w:pPr>
        <w:pStyle w:val="ConsPlusNormal0"/>
        <w:spacing w:before="240"/>
        <w:ind w:firstLine="540"/>
        <w:jc w:val="both"/>
      </w:pPr>
      <w:bookmarkStart w:id="1" w:name="P51"/>
      <w:bookmarkEnd w:id="1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1BF593A0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51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лица.</w:t>
      </w:r>
    </w:p>
    <w:p w14:paraId="372D2742" w14:textId="77777777" w:rsidR="00595384" w:rsidRDefault="00595384">
      <w:pPr>
        <w:pStyle w:val="ConsPlusNormal0"/>
        <w:ind w:firstLine="540"/>
        <w:jc w:val="both"/>
      </w:pPr>
    </w:p>
    <w:p w14:paraId="5A47E96A" w14:textId="77777777" w:rsidR="00595384" w:rsidRDefault="00065E4E">
      <w:pPr>
        <w:pStyle w:val="ConsPlusNormal0"/>
        <w:jc w:val="center"/>
        <w:outlineLvl w:val="1"/>
      </w:pPr>
      <w:r>
        <w:t>II. Организация приема и регистрации уведомлений</w:t>
      </w:r>
    </w:p>
    <w:p w14:paraId="13D26A91" w14:textId="77777777" w:rsidR="00595384" w:rsidRDefault="00595384">
      <w:pPr>
        <w:pStyle w:val="ConsPlusNormal0"/>
        <w:jc w:val="center"/>
      </w:pPr>
    </w:p>
    <w:p w14:paraId="0A4EF51A" w14:textId="77777777" w:rsidR="00595384" w:rsidRDefault="00065E4E">
      <w:pPr>
        <w:pStyle w:val="ConsPlusNormal0"/>
        <w:ind w:firstLine="540"/>
        <w:jc w:val="both"/>
      </w:pPr>
      <w:r>
        <w:t>5. 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осуществляется начальником Управления делами Роснедра.</w:t>
      </w:r>
    </w:p>
    <w:p w14:paraId="121D914F" w14:textId="77777777" w:rsidR="00595384" w:rsidRDefault="00065E4E">
      <w:pPr>
        <w:pStyle w:val="ConsPlusNormal0"/>
        <w:spacing w:before="240"/>
        <w:ind w:firstLine="540"/>
        <w:jc w:val="both"/>
      </w:pPr>
      <w:r>
        <w:t>6. Должностными лицами, правомочными осуществлять прием и регистрацию уведомлений гражданских служащих о фактах обращения к ним в целях склонения их к совершению коррупционных правонарушений, являются сотрудники отдела кадров Управления делами Федерального агентства по недропользованию, ответственные за работу по профилактике коррупционных и иных правонарушений.</w:t>
      </w:r>
    </w:p>
    <w:p w14:paraId="135C3348" w14:textId="77777777" w:rsidR="00595384" w:rsidRDefault="00065E4E">
      <w:pPr>
        <w:pStyle w:val="ConsPlusNormal0"/>
        <w:spacing w:before="240"/>
        <w:ind w:firstLine="540"/>
        <w:jc w:val="both"/>
      </w:pPr>
      <w:r>
        <w:lastRenderedPageBreak/>
        <w:t>7. Гражданский служащий при обращении к нему каких-либо лиц в целях склонения его к совершению коррупционных правонарушений представляет письменное уведомление на имя Руководителя Федерального агентства по недропользованию (далее - уведомление) в отдел кадров Управления делами Федерального агентства по недропользованию.</w:t>
      </w:r>
    </w:p>
    <w:p w14:paraId="532811BE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8. Уведомления регистрируются в Книге регистрации уведомлений о фактах обращения к гражданским служащим Федерального агентства по недропользованию каких-либо лиц в целях склонения их к совершению коррупционных правонарушений (далее - Книга регистрации уведомлений, КРУ) (рекомендуемый образец приводится в </w:t>
      </w:r>
      <w:hyperlink w:anchor="P91" w:tooltip="                        Рекомендуемый образец книги">
        <w:r>
          <w:rPr>
            <w:color w:val="0000FF"/>
          </w:rPr>
          <w:t>приложении N 2</w:t>
        </w:r>
      </w:hyperlink>
      <w:r>
        <w:t xml:space="preserve"> к настоящему Приказу).</w:t>
      </w:r>
    </w:p>
    <w:p w14:paraId="433D95E4" w14:textId="77777777" w:rsidR="00595384" w:rsidRDefault="00065E4E">
      <w:pPr>
        <w:pStyle w:val="ConsPlusNormal0"/>
        <w:spacing w:before="240"/>
        <w:ind w:firstLine="540"/>
        <w:jc w:val="both"/>
      </w:pPr>
      <w:r>
        <w:t>9. Отказ в принятии уведомления должностным лицом, правомочным на эти действия, недопустим.</w:t>
      </w:r>
    </w:p>
    <w:p w14:paraId="2CAC2CF0" w14:textId="77777777" w:rsidR="00595384" w:rsidRDefault="00065E4E">
      <w:pPr>
        <w:pStyle w:val="ConsPlusNormal0"/>
        <w:spacing w:before="240"/>
        <w:ind w:firstLine="540"/>
        <w:jc w:val="both"/>
      </w:pPr>
      <w:r>
        <w:t>10. В Книге регистрации уведомлений должно быть отражено следующее:</w:t>
      </w:r>
    </w:p>
    <w:p w14:paraId="6444B63F" w14:textId="77777777" w:rsidR="00595384" w:rsidRDefault="00065E4E">
      <w:pPr>
        <w:pStyle w:val="ConsPlusNormal0"/>
        <w:spacing w:before="240"/>
        <w:ind w:firstLine="540"/>
        <w:jc w:val="both"/>
      </w:pPr>
      <w:r>
        <w:t>- порядковый номер, присвоенный зарегистрированному уведомлению;</w:t>
      </w:r>
    </w:p>
    <w:p w14:paraId="3B107E88" w14:textId="77777777" w:rsidR="00595384" w:rsidRDefault="00065E4E">
      <w:pPr>
        <w:pStyle w:val="ConsPlusNormal0"/>
        <w:spacing w:before="240"/>
        <w:ind w:firstLine="540"/>
        <w:jc w:val="both"/>
      </w:pPr>
      <w:r>
        <w:t>- дата и время его принятия;</w:t>
      </w:r>
    </w:p>
    <w:p w14:paraId="02D2F39D" w14:textId="77777777" w:rsidR="00595384" w:rsidRDefault="00065E4E">
      <w:pPr>
        <w:pStyle w:val="ConsPlusNormal0"/>
        <w:spacing w:before="240"/>
        <w:ind w:firstLine="540"/>
        <w:jc w:val="both"/>
      </w:pPr>
      <w:r>
        <w:t>- должность лица, принявшего уведомление;</w:t>
      </w:r>
    </w:p>
    <w:p w14:paraId="71D87718" w14:textId="77777777" w:rsidR="00595384" w:rsidRDefault="00065E4E">
      <w:pPr>
        <w:pStyle w:val="ConsPlusNormal0"/>
        <w:spacing w:before="240"/>
        <w:ind w:firstLine="540"/>
        <w:jc w:val="both"/>
      </w:pPr>
      <w:r>
        <w:t>- краткое изложение фактов, указанных в уведомлении;</w:t>
      </w:r>
    </w:p>
    <w:p w14:paraId="185DC23E" w14:textId="77777777" w:rsidR="00595384" w:rsidRDefault="00065E4E">
      <w:pPr>
        <w:pStyle w:val="ConsPlusNormal0"/>
        <w:spacing w:before="240"/>
        <w:ind w:firstLine="540"/>
        <w:jc w:val="both"/>
      </w:pPr>
      <w:r>
        <w:t>- подпись должностного лица, принявшего уведомление для проверки сведений, в нем указанных;</w:t>
      </w:r>
    </w:p>
    <w:p w14:paraId="5FF18BEE" w14:textId="77777777" w:rsidR="00595384" w:rsidRDefault="00065E4E">
      <w:pPr>
        <w:pStyle w:val="ConsPlusNormal0"/>
        <w:spacing w:before="240"/>
        <w:ind w:firstLine="540"/>
        <w:jc w:val="both"/>
      </w:pPr>
      <w:r>
        <w:t>- сведения о принятом решении с указанием даты;</w:t>
      </w:r>
    </w:p>
    <w:p w14:paraId="50920745" w14:textId="77777777" w:rsidR="00595384" w:rsidRDefault="00065E4E">
      <w:pPr>
        <w:pStyle w:val="ConsPlusNormal0"/>
        <w:spacing w:before="240"/>
        <w:ind w:firstLine="540"/>
        <w:jc w:val="both"/>
      </w:pPr>
      <w:r>
        <w:t>- особые отметки.</w:t>
      </w:r>
    </w:p>
    <w:p w14:paraId="0D2DCBCB" w14:textId="77777777" w:rsidR="00595384" w:rsidRDefault="00065E4E">
      <w:pPr>
        <w:pStyle w:val="ConsPlusNormal0"/>
        <w:spacing w:before="240"/>
        <w:ind w:firstLine="540"/>
        <w:jc w:val="both"/>
      </w:pPr>
      <w:r>
        <w:t xml:space="preserve">Запрещается отражать в Книге регистрации уведомлений ставшие известными сведения о частной жизни заявителя, его личной и семейной тайне, а также иную конфиденциальную информацию, охраняемую </w:t>
      </w:r>
      <w:hyperlink r:id="rId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.</w:t>
      </w:r>
    </w:p>
    <w:p w14:paraId="30EFE98A" w14:textId="77777777" w:rsidR="00595384" w:rsidRDefault="00065E4E">
      <w:pPr>
        <w:pStyle w:val="ConsPlusNormal0"/>
        <w:spacing w:before="240"/>
        <w:ind w:firstLine="540"/>
        <w:jc w:val="both"/>
      </w:pPr>
      <w:r>
        <w:t>11. Книга регистрации уведомлений хранится не менее 5 лет с момента регистрации в ней последнего уведомления в отделе кадров Управления делами Федерального агентства по недропользованию.</w:t>
      </w:r>
    </w:p>
    <w:p w14:paraId="7EDF0ED9" w14:textId="77777777" w:rsidR="00595384" w:rsidRDefault="00595384">
      <w:pPr>
        <w:pStyle w:val="ConsPlusNormal0"/>
        <w:jc w:val="center"/>
      </w:pPr>
    </w:p>
    <w:p w14:paraId="4E49921E" w14:textId="77777777" w:rsidR="00595384" w:rsidRDefault="00065E4E">
      <w:pPr>
        <w:pStyle w:val="ConsPlusNormal0"/>
        <w:jc w:val="center"/>
        <w:outlineLvl w:val="1"/>
      </w:pPr>
      <w:r>
        <w:t>III. Организация проверки содержащихся</w:t>
      </w:r>
    </w:p>
    <w:p w14:paraId="77776954" w14:textId="77777777" w:rsidR="00595384" w:rsidRDefault="00065E4E">
      <w:pPr>
        <w:pStyle w:val="ConsPlusNormal0"/>
        <w:jc w:val="center"/>
      </w:pPr>
      <w:r>
        <w:t>в уведомлениях сведений</w:t>
      </w:r>
    </w:p>
    <w:p w14:paraId="3B10B2F4" w14:textId="77777777" w:rsidR="00595384" w:rsidRDefault="00595384">
      <w:pPr>
        <w:pStyle w:val="ConsPlusNormal0"/>
        <w:jc w:val="center"/>
      </w:pPr>
    </w:p>
    <w:p w14:paraId="0AAE02CD" w14:textId="77777777" w:rsidR="00595384" w:rsidRDefault="00065E4E">
      <w:pPr>
        <w:pStyle w:val="ConsPlusNormal0"/>
        <w:ind w:firstLine="540"/>
        <w:jc w:val="both"/>
      </w:pPr>
      <w:r>
        <w:t>12. Организация проверки содержащихся в уведомлениях гражданских служащих о фактах обращения к ним в целях склонения их к совершению коррупционных правонарушений сведений осуществляется начальником Управления делами Роснедра.</w:t>
      </w:r>
    </w:p>
    <w:p w14:paraId="50AE22E0" w14:textId="77777777" w:rsidR="00595384" w:rsidRDefault="00065E4E">
      <w:pPr>
        <w:pStyle w:val="ConsPlusNormal0"/>
        <w:spacing w:before="240"/>
        <w:ind w:firstLine="540"/>
        <w:jc w:val="both"/>
      </w:pPr>
      <w:r>
        <w:t>13. Непосредственная проверка содержащихся в уведомлениях сведений осуществляется должностными лицами отдела кадров Управления делами Федерального агентства по недропользованию, ответственными за работу по профилактике коррупционных и иных правонарушений, с привлечением, при необходимости, сотрудников юридического отдела Управления делами Роснедра.</w:t>
      </w:r>
    </w:p>
    <w:p w14:paraId="437CD240" w14:textId="77777777" w:rsidR="00595384" w:rsidRDefault="00065E4E">
      <w:pPr>
        <w:pStyle w:val="ConsPlusNormal0"/>
        <w:spacing w:before="240"/>
        <w:ind w:firstLine="540"/>
        <w:jc w:val="both"/>
      </w:pPr>
      <w:r>
        <w:lastRenderedPageBreak/>
        <w:t>14. Проверка проводится в течение трех рабочих дней с момента регистрации уведомления.</w:t>
      </w:r>
    </w:p>
    <w:p w14:paraId="269ACA27" w14:textId="77777777" w:rsidR="00595384" w:rsidRDefault="00065E4E">
      <w:pPr>
        <w:pStyle w:val="ConsPlusNormal0"/>
        <w:spacing w:before="240"/>
        <w:ind w:firstLine="540"/>
        <w:jc w:val="both"/>
      </w:pPr>
      <w:r>
        <w:t>15. По результатам проведенной проверки уведомление с приложением материалов проверки представляется Руководителю Федерального агентства по недропользованию для принятия решения о направлении информации в правоохранительные органы.</w:t>
      </w:r>
    </w:p>
    <w:p w14:paraId="1B49F909" w14:textId="77777777" w:rsidR="00595384" w:rsidRDefault="00595384">
      <w:pPr>
        <w:pStyle w:val="ConsPlusNormal0"/>
        <w:ind w:firstLine="540"/>
        <w:jc w:val="both"/>
      </w:pPr>
    </w:p>
    <w:p w14:paraId="4176466E" w14:textId="77777777" w:rsidR="00595384" w:rsidRDefault="00065E4E">
      <w:pPr>
        <w:pStyle w:val="ConsPlusNormal0"/>
        <w:jc w:val="right"/>
        <w:outlineLvl w:val="0"/>
      </w:pPr>
      <w:r>
        <w:t>Приложение 2</w:t>
      </w:r>
    </w:p>
    <w:p w14:paraId="7178B509" w14:textId="77777777" w:rsidR="00595384" w:rsidRDefault="00065E4E">
      <w:pPr>
        <w:pStyle w:val="ConsPlusNormal0"/>
        <w:jc w:val="right"/>
      </w:pPr>
      <w:r>
        <w:t>к Приказу Роснедра</w:t>
      </w:r>
    </w:p>
    <w:p w14:paraId="3EC61A9F" w14:textId="77777777" w:rsidR="00595384" w:rsidRDefault="00065E4E">
      <w:pPr>
        <w:pStyle w:val="ConsPlusNormal0"/>
        <w:jc w:val="right"/>
      </w:pPr>
      <w:r>
        <w:t>от 01.02.2010 N 62</w:t>
      </w:r>
    </w:p>
    <w:p w14:paraId="50F82572" w14:textId="77777777" w:rsidR="00595384" w:rsidRDefault="00595384">
      <w:pPr>
        <w:pStyle w:val="ConsPlusNormal0"/>
        <w:jc w:val="right"/>
      </w:pPr>
    </w:p>
    <w:p w14:paraId="5AC15E87" w14:textId="77777777" w:rsidR="00595384" w:rsidRDefault="00065E4E">
      <w:pPr>
        <w:pStyle w:val="ConsPlusNonformat0"/>
        <w:jc w:val="both"/>
      </w:pPr>
      <w:r>
        <w:t>Основание _______________________</w:t>
      </w:r>
    </w:p>
    <w:p w14:paraId="47545242" w14:textId="77777777" w:rsidR="00595384" w:rsidRDefault="00065E4E">
      <w:pPr>
        <w:pStyle w:val="ConsPlusNonformat0"/>
        <w:jc w:val="both"/>
      </w:pPr>
      <w:r>
        <w:t>Срок хранения ___________________</w:t>
      </w:r>
    </w:p>
    <w:p w14:paraId="08E4996D" w14:textId="77777777" w:rsidR="00595384" w:rsidRDefault="00595384">
      <w:pPr>
        <w:pStyle w:val="ConsPlusNonformat0"/>
        <w:jc w:val="both"/>
      </w:pPr>
    </w:p>
    <w:p w14:paraId="44DEB035" w14:textId="77777777" w:rsidR="00595384" w:rsidRDefault="00065E4E">
      <w:pPr>
        <w:pStyle w:val="ConsPlusNonformat0"/>
        <w:jc w:val="both"/>
      </w:pPr>
      <w:bookmarkStart w:id="2" w:name="P91"/>
      <w:bookmarkEnd w:id="2"/>
      <w:r>
        <w:t xml:space="preserve">                        Рекомендуемый образец книги</w:t>
      </w:r>
    </w:p>
    <w:p w14:paraId="2E1AB147" w14:textId="77777777" w:rsidR="00595384" w:rsidRDefault="00065E4E">
      <w:pPr>
        <w:pStyle w:val="ConsPlusNonformat0"/>
        <w:jc w:val="both"/>
      </w:pPr>
      <w:r>
        <w:t xml:space="preserve">         регистрации уведомлений о фактах обращения к гражданским</w:t>
      </w:r>
    </w:p>
    <w:p w14:paraId="510FCA55" w14:textId="77777777" w:rsidR="00595384" w:rsidRDefault="00065E4E">
      <w:pPr>
        <w:pStyle w:val="ConsPlusNonformat0"/>
        <w:jc w:val="both"/>
      </w:pPr>
      <w:r>
        <w:t xml:space="preserve">            служащим Федерального агентства по недропользованию</w:t>
      </w:r>
    </w:p>
    <w:p w14:paraId="65D1FB0A" w14:textId="77777777" w:rsidR="00595384" w:rsidRDefault="00065E4E">
      <w:pPr>
        <w:pStyle w:val="ConsPlusNonformat0"/>
        <w:jc w:val="both"/>
      </w:pPr>
      <w:r>
        <w:t xml:space="preserve">             каких-либо лиц в целях склонения их к совершению</w:t>
      </w:r>
    </w:p>
    <w:p w14:paraId="43989882" w14:textId="77777777" w:rsidR="00595384" w:rsidRDefault="00065E4E">
      <w:pPr>
        <w:pStyle w:val="ConsPlusNonformat0"/>
        <w:jc w:val="both"/>
      </w:pPr>
      <w:r>
        <w:t xml:space="preserve">                       коррупционных правонарушений</w:t>
      </w:r>
    </w:p>
    <w:p w14:paraId="501F7FF4" w14:textId="77777777" w:rsidR="00595384" w:rsidRDefault="00595384">
      <w:pPr>
        <w:pStyle w:val="ConsPlusNonformat0"/>
        <w:jc w:val="both"/>
      </w:pPr>
    </w:p>
    <w:p w14:paraId="637C8D7A" w14:textId="77777777" w:rsidR="00595384" w:rsidRDefault="00065E4E">
      <w:pPr>
        <w:pStyle w:val="ConsPlusNonformat0"/>
        <w:jc w:val="both"/>
      </w:pPr>
      <w:r>
        <w:t xml:space="preserve">                                         Начата   "__" ____________ 20__ г.</w:t>
      </w:r>
    </w:p>
    <w:p w14:paraId="3C4C795B" w14:textId="77777777" w:rsidR="00595384" w:rsidRDefault="00065E4E">
      <w:pPr>
        <w:pStyle w:val="ConsPlusNonformat0"/>
        <w:jc w:val="both"/>
      </w:pPr>
      <w:r>
        <w:t xml:space="preserve">                                         Окончена "__" ____________ 20__ г.</w:t>
      </w:r>
    </w:p>
    <w:p w14:paraId="5CD87172" w14:textId="77777777" w:rsidR="00595384" w:rsidRDefault="00065E4E">
      <w:pPr>
        <w:pStyle w:val="ConsPlusNonformat0"/>
        <w:jc w:val="both"/>
      </w:pPr>
      <w:r>
        <w:t xml:space="preserve">                                         На "__" листах</w:t>
      </w:r>
    </w:p>
    <w:p w14:paraId="76851700" w14:textId="77777777" w:rsidR="00595384" w:rsidRDefault="00595384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33"/>
        <w:gridCol w:w="1241"/>
        <w:gridCol w:w="1478"/>
        <w:gridCol w:w="1478"/>
        <w:gridCol w:w="1478"/>
        <w:gridCol w:w="1851"/>
        <w:gridCol w:w="1123"/>
        <w:gridCol w:w="1005"/>
      </w:tblGrid>
      <w:tr w:rsidR="00595384" w14:paraId="18A19EC3" w14:textId="77777777">
        <w:trPr>
          <w:trHeight w:val="240"/>
        </w:trPr>
        <w:tc>
          <w:tcPr>
            <w:tcW w:w="585" w:type="dxa"/>
          </w:tcPr>
          <w:p w14:paraId="6AD04D1D" w14:textId="77777777" w:rsidR="00595384" w:rsidRDefault="00065E4E">
            <w:pPr>
              <w:pStyle w:val="ConsPlusNonformat0"/>
              <w:jc w:val="both"/>
            </w:pPr>
            <w:r>
              <w:t xml:space="preserve"> N </w:t>
            </w:r>
          </w:p>
          <w:p w14:paraId="542B43F3" w14:textId="77777777" w:rsidR="00595384" w:rsidRDefault="00065E4E">
            <w:pPr>
              <w:pStyle w:val="ConsPlusNonformat0"/>
              <w:jc w:val="both"/>
            </w:pPr>
            <w:r>
              <w:t>п/п</w:t>
            </w:r>
          </w:p>
        </w:tc>
        <w:tc>
          <w:tcPr>
            <w:tcW w:w="1287" w:type="dxa"/>
          </w:tcPr>
          <w:p w14:paraId="1ADAA935" w14:textId="77777777" w:rsidR="00595384" w:rsidRDefault="00065E4E">
            <w:pPr>
              <w:pStyle w:val="ConsPlusNonformat0"/>
              <w:jc w:val="both"/>
            </w:pPr>
            <w:r>
              <w:t>Регистра-</w:t>
            </w:r>
          </w:p>
          <w:p w14:paraId="519A0742" w14:textId="77777777" w:rsidR="00595384" w:rsidRDefault="00065E4E">
            <w:pPr>
              <w:pStyle w:val="ConsPlusNonformat0"/>
              <w:jc w:val="both"/>
            </w:pPr>
            <w:proofErr w:type="spellStart"/>
            <w:r>
              <w:t>ционный</w:t>
            </w:r>
            <w:proofErr w:type="spellEnd"/>
            <w:r>
              <w:t xml:space="preserve">  </w:t>
            </w:r>
          </w:p>
          <w:p w14:paraId="1D1540E0" w14:textId="77777777" w:rsidR="00595384" w:rsidRDefault="00065E4E">
            <w:pPr>
              <w:pStyle w:val="ConsPlusNonformat0"/>
              <w:jc w:val="both"/>
            </w:pPr>
            <w:r>
              <w:t xml:space="preserve">номер    </w:t>
            </w:r>
          </w:p>
        </w:tc>
        <w:tc>
          <w:tcPr>
            <w:tcW w:w="1521" w:type="dxa"/>
          </w:tcPr>
          <w:p w14:paraId="5366994E" w14:textId="77777777" w:rsidR="00595384" w:rsidRDefault="00065E4E">
            <w:pPr>
              <w:pStyle w:val="ConsPlusNonformat0"/>
              <w:jc w:val="both"/>
            </w:pPr>
            <w:r>
              <w:t xml:space="preserve">  Дата и   </w:t>
            </w:r>
          </w:p>
          <w:p w14:paraId="22142D90" w14:textId="77777777" w:rsidR="00595384" w:rsidRDefault="00065E4E">
            <w:pPr>
              <w:pStyle w:val="ConsPlusNonformat0"/>
              <w:jc w:val="both"/>
            </w:pPr>
            <w:r>
              <w:t xml:space="preserve">   время   </w:t>
            </w:r>
          </w:p>
          <w:p w14:paraId="7B24BA30" w14:textId="77777777" w:rsidR="00595384" w:rsidRDefault="00065E4E">
            <w:pPr>
              <w:pStyle w:val="ConsPlusNonformat0"/>
              <w:jc w:val="both"/>
            </w:pPr>
            <w:r>
              <w:t xml:space="preserve"> принятия  </w:t>
            </w:r>
          </w:p>
          <w:p w14:paraId="4B07AB36" w14:textId="77777777" w:rsidR="00595384" w:rsidRDefault="00065E4E">
            <w:pPr>
              <w:pStyle w:val="ConsPlusNonformat0"/>
              <w:jc w:val="both"/>
            </w:pPr>
            <w:r>
              <w:t>уведомления</w:t>
            </w:r>
          </w:p>
        </w:tc>
        <w:tc>
          <w:tcPr>
            <w:tcW w:w="1521" w:type="dxa"/>
          </w:tcPr>
          <w:p w14:paraId="0040267D" w14:textId="77777777" w:rsidR="00595384" w:rsidRDefault="00065E4E">
            <w:pPr>
              <w:pStyle w:val="ConsPlusNonformat0"/>
              <w:jc w:val="both"/>
            </w:pPr>
            <w:r>
              <w:t>Должностное</w:t>
            </w:r>
          </w:p>
          <w:p w14:paraId="38114428" w14:textId="77777777" w:rsidR="00595384" w:rsidRDefault="00065E4E">
            <w:pPr>
              <w:pStyle w:val="ConsPlusNonformat0"/>
              <w:jc w:val="both"/>
            </w:pPr>
            <w:r>
              <w:t xml:space="preserve">   лицо,   </w:t>
            </w:r>
          </w:p>
          <w:p w14:paraId="09707599" w14:textId="77777777" w:rsidR="00595384" w:rsidRDefault="00065E4E">
            <w:pPr>
              <w:pStyle w:val="ConsPlusNonformat0"/>
              <w:jc w:val="both"/>
            </w:pPr>
            <w:r>
              <w:t xml:space="preserve"> принявшее </w:t>
            </w:r>
          </w:p>
          <w:p w14:paraId="3A5C1FE3" w14:textId="77777777" w:rsidR="00595384" w:rsidRDefault="00065E4E">
            <w:pPr>
              <w:pStyle w:val="ConsPlusNonformat0"/>
              <w:jc w:val="both"/>
            </w:pPr>
            <w:r>
              <w:t>уведомление</w:t>
            </w:r>
          </w:p>
        </w:tc>
        <w:tc>
          <w:tcPr>
            <w:tcW w:w="1521" w:type="dxa"/>
          </w:tcPr>
          <w:p w14:paraId="7B400EDE" w14:textId="77777777" w:rsidR="00595384" w:rsidRDefault="00065E4E">
            <w:pPr>
              <w:pStyle w:val="ConsPlusNonformat0"/>
              <w:jc w:val="both"/>
            </w:pPr>
            <w:r>
              <w:t xml:space="preserve">  Краткие  </w:t>
            </w:r>
          </w:p>
          <w:p w14:paraId="63875ED2" w14:textId="77777777" w:rsidR="00595384" w:rsidRDefault="00065E4E">
            <w:pPr>
              <w:pStyle w:val="ConsPlusNonformat0"/>
              <w:jc w:val="both"/>
            </w:pPr>
            <w:r>
              <w:t>сведения об</w:t>
            </w:r>
          </w:p>
          <w:p w14:paraId="5B4D8803" w14:textId="77777777" w:rsidR="00595384" w:rsidRDefault="00065E4E">
            <w:pPr>
              <w:pStyle w:val="ConsPlusNonformat0"/>
              <w:jc w:val="both"/>
            </w:pPr>
            <w:r>
              <w:t>уведомлении</w:t>
            </w:r>
          </w:p>
        </w:tc>
        <w:tc>
          <w:tcPr>
            <w:tcW w:w="2106" w:type="dxa"/>
          </w:tcPr>
          <w:p w14:paraId="4867C03E" w14:textId="77777777" w:rsidR="00595384" w:rsidRDefault="00065E4E">
            <w:pPr>
              <w:pStyle w:val="ConsPlusNonformat0"/>
              <w:jc w:val="both"/>
            </w:pPr>
            <w:r>
              <w:t xml:space="preserve">   Должностное  </w:t>
            </w:r>
          </w:p>
          <w:p w14:paraId="4F46EC9B" w14:textId="77777777" w:rsidR="00595384" w:rsidRDefault="00065E4E">
            <w:pPr>
              <w:pStyle w:val="ConsPlusNonformat0"/>
              <w:jc w:val="both"/>
            </w:pPr>
            <w:r>
              <w:t xml:space="preserve">лицо, принявшее </w:t>
            </w:r>
          </w:p>
          <w:p w14:paraId="6EEFC73B" w14:textId="77777777" w:rsidR="00595384" w:rsidRDefault="00065E4E">
            <w:pPr>
              <w:pStyle w:val="ConsPlusNonformat0"/>
              <w:jc w:val="both"/>
            </w:pPr>
            <w:r>
              <w:t xml:space="preserve"> уведомление на </w:t>
            </w:r>
          </w:p>
          <w:p w14:paraId="7FBB02DD" w14:textId="77777777" w:rsidR="00595384" w:rsidRDefault="00065E4E">
            <w:pPr>
              <w:pStyle w:val="ConsPlusNonformat0"/>
              <w:jc w:val="both"/>
            </w:pPr>
            <w:r>
              <w:t xml:space="preserve">    проверку    </w:t>
            </w:r>
          </w:p>
          <w:p w14:paraId="4469CFCC" w14:textId="77777777" w:rsidR="00595384" w:rsidRDefault="00065E4E">
            <w:pPr>
              <w:pStyle w:val="ConsPlusNonformat0"/>
              <w:jc w:val="both"/>
            </w:pPr>
            <w:r>
              <w:t xml:space="preserve"> сведений, в нем</w:t>
            </w:r>
          </w:p>
          <w:p w14:paraId="2A559429" w14:textId="77777777" w:rsidR="00595384" w:rsidRDefault="00065E4E">
            <w:pPr>
              <w:pStyle w:val="ConsPlusNonformat0"/>
              <w:jc w:val="both"/>
            </w:pPr>
            <w:r>
              <w:t xml:space="preserve">    указанных   </w:t>
            </w:r>
          </w:p>
          <w:p w14:paraId="3021B493" w14:textId="77777777" w:rsidR="00595384" w:rsidRDefault="00065E4E">
            <w:pPr>
              <w:pStyle w:val="ConsPlusNonformat0"/>
              <w:jc w:val="both"/>
            </w:pPr>
            <w:r>
              <w:t xml:space="preserve"> (подпись, дата)</w:t>
            </w:r>
          </w:p>
        </w:tc>
        <w:tc>
          <w:tcPr>
            <w:tcW w:w="1170" w:type="dxa"/>
          </w:tcPr>
          <w:p w14:paraId="1819306A" w14:textId="77777777" w:rsidR="00595384" w:rsidRDefault="00065E4E">
            <w:pPr>
              <w:pStyle w:val="ConsPlusNonformat0"/>
              <w:jc w:val="both"/>
            </w:pPr>
            <w:r>
              <w:t>Сведения</w:t>
            </w:r>
          </w:p>
          <w:p w14:paraId="19631127" w14:textId="77777777" w:rsidR="00595384" w:rsidRDefault="00065E4E">
            <w:pPr>
              <w:pStyle w:val="ConsPlusNonformat0"/>
              <w:jc w:val="both"/>
            </w:pPr>
            <w:r>
              <w:t xml:space="preserve">   о    </w:t>
            </w:r>
          </w:p>
          <w:p w14:paraId="0895B2F4" w14:textId="77777777" w:rsidR="00595384" w:rsidRDefault="00065E4E">
            <w:pPr>
              <w:pStyle w:val="ConsPlusNonformat0"/>
              <w:jc w:val="both"/>
            </w:pPr>
            <w:r>
              <w:t>принятом</w:t>
            </w:r>
          </w:p>
          <w:p w14:paraId="71FEED70" w14:textId="77777777" w:rsidR="00595384" w:rsidRDefault="00065E4E">
            <w:pPr>
              <w:pStyle w:val="ConsPlusNonformat0"/>
              <w:jc w:val="both"/>
            </w:pPr>
            <w:r>
              <w:t xml:space="preserve">решении </w:t>
            </w:r>
          </w:p>
          <w:p w14:paraId="5BE7E7BC" w14:textId="77777777" w:rsidR="00595384" w:rsidRDefault="00065E4E">
            <w:pPr>
              <w:pStyle w:val="ConsPlusNonformat0"/>
              <w:jc w:val="both"/>
            </w:pPr>
            <w:r>
              <w:t xml:space="preserve"> (дата) </w:t>
            </w:r>
          </w:p>
        </w:tc>
        <w:tc>
          <w:tcPr>
            <w:tcW w:w="1053" w:type="dxa"/>
          </w:tcPr>
          <w:p w14:paraId="6AB1EF7C" w14:textId="77777777" w:rsidR="00595384" w:rsidRDefault="00065E4E">
            <w:pPr>
              <w:pStyle w:val="ConsPlusNonformat0"/>
              <w:jc w:val="both"/>
            </w:pPr>
            <w:r>
              <w:t xml:space="preserve">Особые </w:t>
            </w:r>
          </w:p>
          <w:p w14:paraId="473D603B" w14:textId="77777777" w:rsidR="00595384" w:rsidRDefault="00065E4E">
            <w:pPr>
              <w:pStyle w:val="ConsPlusNonformat0"/>
              <w:jc w:val="both"/>
            </w:pPr>
            <w:r>
              <w:t>отметки</w:t>
            </w:r>
          </w:p>
        </w:tc>
      </w:tr>
      <w:tr w:rsidR="00595384" w14:paraId="2251996E" w14:textId="77777777">
        <w:trPr>
          <w:trHeight w:val="240"/>
        </w:trPr>
        <w:tc>
          <w:tcPr>
            <w:tcW w:w="585" w:type="dxa"/>
            <w:tcBorders>
              <w:top w:val="nil"/>
            </w:tcBorders>
          </w:tcPr>
          <w:p w14:paraId="0B5464D4" w14:textId="77777777" w:rsidR="00595384" w:rsidRDefault="00065E4E">
            <w:pPr>
              <w:pStyle w:val="ConsPlusNonformat0"/>
              <w:jc w:val="both"/>
            </w:pPr>
            <w:r>
              <w:t xml:space="preserve"> 1 </w:t>
            </w:r>
          </w:p>
        </w:tc>
        <w:tc>
          <w:tcPr>
            <w:tcW w:w="1287" w:type="dxa"/>
            <w:tcBorders>
              <w:top w:val="nil"/>
            </w:tcBorders>
          </w:tcPr>
          <w:p w14:paraId="3FACBF28" w14:textId="77777777" w:rsidR="00595384" w:rsidRDefault="00065E4E">
            <w:pPr>
              <w:pStyle w:val="ConsPlusNonformat0"/>
              <w:jc w:val="both"/>
            </w:pPr>
            <w:r>
              <w:t xml:space="preserve">    2    </w:t>
            </w:r>
          </w:p>
        </w:tc>
        <w:tc>
          <w:tcPr>
            <w:tcW w:w="1521" w:type="dxa"/>
            <w:tcBorders>
              <w:top w:val="nil"/>
            </w:tcBorders>
          </w:tcPr>
          <w:p w14:paraId="612E2677" w14:textId="77777777" w:rsidR="00595384" w:rsidRDefault="00065E4E">
            <w:pPr>
              <w:pStyle w:val="ConsPlusNonformat0"/>
              <w:jc w:val="both"/>
            </w:pPr>
            <w:r>
              <w:t xml:space="preserve">     3     </w:t>
            </w:r>
          </w:p>
        </w:tc>
        <w:tc>
          <w:tcPr>
            <w:tcW w:w="1521" w:type="dxa"/>
            <w:tcBorders>
              <w:top w:val="nil"/>
            </w:tcBorders>
          </w:tcPr>
          <w:p w14:paraId="42868144" w14:textId="77777777" w:rsidR="00595384" w:rsidRDefault="00065E4E">
            <w:pPr>
              <w:pStyle w:val="ConsPlusNonformat0"/>
              <w:jc w:val="both"/>
            </w:pPr>
            <w:r>
              <w:t xml:space="preserve">     4     </w:t>
            </w:r>
          </w:p>
        </w:tc>
        <w:tc>
          <w:tcPr>
            <w:tcW w:w="1521" w:type="dxa"/>
            <w:tcBorders>
              <w:top w:val="nil"/>
            </w:tcBorders>
          </w:tcPr>
          <w:p w14:paraId="3D19E5F8" w14:textId="77777777" w:rsidR="00595384" w:rsidRDefault="00065E4E">
            <w:pPr>
              <w:pStyle w:val="ConsPlusNonformat0"/>
              <w:jc w:val="both"/>
            </w:pPr>
            <w:r>
              <w:t xml:space="preserve">     5     </w:t>
            </w:r>
          </w:p>
        </w:tc>
        <w:tc>
          <w:tcPr>
            <w:tcW w:w="2106" w:type="dxa"/>
            <w:tcBorders>
              <w:top w:val="nil"/>
            </w:tcBorders>
          </w:tcPr>
          <w:p w14:paraId="259833E3" w14:textId="77777777" w:rsidR="00595384" w:rsidRDefault="00065E4E">
            <w:pPr>
              <w:pStyle w:val="ConsPlusNonformat0"/>
              <w:jc w:val="both"/>
            </w:pPr>
            <w:r>
              <w:t xml:space="preserve">        6       </w:t>
            </w:r>
          </w:p>
        </w:tc>
        <w:tc>
          <w:tcPr>
            <w:tcW w:w="1170" w:type="dxa"/>
            <w:tcBorders>
              <w:top w:val="nil"/>
            </w:tcBorders>
          </w:tcPr>
          <w:p w14:paraId="5B0B484E" w14:textId="77777777" w:rsidR="00595384" w:rsidRDefault="00065E4E">
            <w:pPr>
              <w:pStyle w:val="ConsPlusNonformat0"/>
              <w:jc w:val="both"/>
            </w:pPr>
            <w:r>
              <w:t xml:space="preserve">   7    </w:t>
            </w:r>
          </w:p>
        </w:tc>
        <w:tc>
          <w:tcPr>
            <w:tcW w:w="1053" w:type="dxa"/>
            <w:tcBorders>
              <w:top w:val="nil"/>
            </w:tcBorders>
          </w:tcPr>
          <w:p w14:paraId="5AE1C50E" w14:textId="77777777" w:rsidR="00595384" w:rsidRDefault="00065E4E">
            <w:pPr>
              <w:pStyle w:val="ConsPlusNonformat0"/>
              <w:jc w:val="both"/>
            </w:pPr>
            <w:r>
              <w:t xml:space="preserve">   8   </w:t>
            </w:r>
          </w:p>
        </w:tc>
      </w:tr>
      <w:tr w:rsidR="00595384" w14:paraId="6F0C2C23" w14:textId="77777777">
        <w:trPr>
          <w:trHeight w:val="240"/>
        </w:trPr>
        <w:tc>
          <w:tcPr>
            <w:tcW w:w="585" w:type="dxa"/>
            <w:tcBorders>
              <w:top w:val="nil"/>
            </w:tcBorders>
          </w:tcPr>
          <w:p w14:paraId="2F77E7A8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287" w:type="dxa"/>
            <w:tcBorders>
              <w:top w:val="nil"/>
            </w:tcBorders>
          </w:tcPr>
          <w:p w14:paraId="25FED194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3BBAE16C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0B66D117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02702591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2106" w:type="dxa"/>
            <w:tcBorders>
              <w:top w:val="nil"/>
            </w:tcBorders>
          </w:tcPr>
          <w:p w14:paraId="235DE6B9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170" w:type="dxa"/>
            <w:tcBorders>
              <w:top w:val="nil"/>
            </w:tcBorders>
          </w:tcPr>
          <w:p w14:paraId="6468FFC7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053" w:type="dxa"/>
            <w:tcBorders>
              <w:top w:val="nil"/>
            </w:tcBorders>
          </w:tcPr>
          <w:p w14:paraId="2B296B75" w14:textId="77777777" w:rsidR="00595384" w:rsidRDefault="00595384">
            <w:pPr>
              <w:pStyle w:val="ConsPlusNonformat0"/>
              <w:jc w:val="both"/>
            </w:pPr>
          </w:p>
        </w:tc>
      </w:tr>
      <w:tr w:rsidR="00595384" w14:paraId="3DC33608" w14:textId="77777777">
        <w:trPr>
          <w:trHeight w:val="240"/>
        </w:trPr>
        <w:tc>
          <w:tcPr>
            <w:tcW w:w="585" w:type="dxa"/>
            <w:tcBorders>
              <w:top w:val="nil"/>
            </w:tcBorders>
          </w:tcPr>
          <w:p w14:paraId="4106233D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287" w:type="dxa"/>
            <w:tcBorders>
              <w:top w:val="nil"/>
            </w:tcBorders>
          </w:tcPr>
          <w:p w14:paraId="2382C3FD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6AA578CE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69186401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67C16D27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2106" w:type="dxa"/>
            <w:tcBorders>
              <w:top w:val="nil"/>
            </w:tcBorders>
          </w:tcPr>
          <w:p w14:paraId="02855580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170" w:type="dxa"/>
            <w:tcBorders>
              <w:top w:val="nil"/>
            </w:tcBorders>
          </w:tcPr>
          <w:p w14:paraId="502DCB4B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053" w:type="dxa"/>
            <w:tcBorders>
              <w:top w:val="nil"/>
            </w:tcBorders>
          </w:tcPr>
          <w:p w14:paraId="07DCD425" w14:textId="77777777" w:rsidR="00595384" w:rsidRDefault="00595384">
            <w:pPr>
              <w:pStyle w:val="ConsPlusNonformat0"/>
              <w:jc w:val="both"/>
            </w:pPr>
          </w:p>
        </w:tc>
      </w:tr>
      <w:tr w:rsidR="00595384" w14:paraId="0023918C" w14:textId="77777777">
        <w:trPr>
          <w:trHeight w:val="240"/>
        </w:trPr>
        <w:tc>
          <w:tcPr>
            <w:tcW w:w="585" w:type="dxa"/>
            <w:tcBorders>
              <w:top w:val="nil"/>
            </w:tcBorders>
          </w:tcPr>
          <w:p w14:paraId="04FC994A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287" w:type="dxa"/>
            <w:tcBorders>
              <w:top w:val="nil"/>
            </w:tcBorders>
          </w:tcPr>
          <w:p w14:paraId="69917130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0BB03F51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0379CA17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521" w:type="dxa"/>
            <w:tcBorders>
              <w:top w:val="nil"/>
            </w:tcBorders>
          </w:tcPr>
          <w:p w14:paraId="724A88A7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2106" w:type="dxa"/>
            <w:tcBorders>
              <w:top w:val="nil"/>
            </w:tcBorders>
          </w:tcPr>
          <w:p w14:paraId="306966A1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170" w:type="dxa"/>
            <w:tcBorders>
              <w:top w:val="nil"/>
            </w:tcBorders>
          </w:tcPr>
          <w:p w14:paraId="569300FC" w14:textId="77777777" w:rsidR="00595384" w:rsidRDefault="00595384">
            <w:pPr>
              <w:pStyle w:val="ConsPlusNonformat0"/>
              <w:jc w:val="both"/>
            </w:pPr>
          </w:p>
        </w:tc>
        <w:tc>
          <w:tcPr>
            <w:tcW w:w="1053" w:type="dxa"/>
            <w:tcBorders>
              <w:top w:val="nil"/>
            </w:tcBorders>
          </w:tcPr>
          <w:p w14:paraId="60999CDC" w14:textId="77777777" w:rsidR="00595384" w:rsidRDefault="00595384">
            <w:pPr>
              <w:pStyle w:val="ConsPlusNonformat0"/>
              <w:jc w:val="both"/>
            </w:pPr>
          </w:p>
        </w:tc>
      </w:tr>
    </w:tbl>
    <w:p w14:paraId="6F93515E" w14:textId="77777777" w:rsidR="00595384" w:rsidRDefault="00595384">
      <w:pPr>
        <w:pStyle w:val="ConsPlusNormal0"/>
        <w:ind w:firstLine="540"/>
        <w:jc w:val="both"/>
      </w:pPr>
    </w:p>
    <w:p w14:paraId="01A5751F" w14:textId="77777777" w:rsidR="00595384" w:rsidRDefault="00595384">
      <w:pPr>
        <w:pStyle w:val="ConsPlusNormal0"/>
        <w:ind w:firstLine="540"/>
        <w:jc w:val="both"/>
      </w:pPr>
    </w:p>
    <w:p w14:paraId="438ACC66" w14:textId="77777777" w:rsidR="00595384" w:rsidRDefault="00595384">
      <w:pPr>
        <w:pStyle w:val="ConsPlusNormal0"/>
        <w:ind w:firstLine="540"/>
        <w:jc w:val="both"/>
      </w:pPr>
    </w:p>
    <w:p w14:paraId="3ED0505B" w14:textId="77777777" w:rsidR="00595384" w:rsidRDefault="00595384">
      <w:pPr>
        <w:pStyle w:val="ConsPlusNormal0"/>
        <w:ind w:firstLine="540"/>
        <w:jc w:val="both"/>
      </w:pPr>
    </w:p>
    <w:p w14:paraId="58A77631" w14:textId="77777777" w:rsidR="00595384" w:rsidRDefault="00595384">
      <w:pPr>
        <w:pStyle w:val="ConsPlusNormal0"/>
        <w:ind w:firstLine="540"/>
        <w:jc w:val="both"/>
      </w:pPr>
    </w:p>
    <w:p w14:paraId="7D5178F4" w14:textId="77777777" w:rsidR="00065E4E" w:rsidRDefault="00065E4E">
      <w:pPr>
        <w:pStyle w:val="ConsPlusNormal0"/>
        <w:ind w:firstLine="540"/>
        <w:jc w:val="both"/>
      </w:pPr>
    </w:p>
    <w:p w14:paraId="6868CBDF" w14:textId="77777777" w:rsidR="00065E4E" w:rsidRDefault="00065E4E">
      <w:pPr>
        <w:pStyle w:val="ConsPlusNormal0"/>
        <w:ind w:firstLine="540"/>
        <w:jc w:val="both"/>
      </w:pPr>
    </w:p>
    <w:p w14:paraId="291792E4" w14:textId="77777777" w:rsidR="00065E4E" w:rsidRDefault="00065E4E">
      <w:pPr>
        <w:pStyle w:val="ConsPlusNormal0"/>
        <w:ind w:firstLine="540"/>
        <w:jc w:val="both"/>
      </w:pPr>
    </w:p>
    <w:p w14:paraId="0BCB8291" w14:textId="77777777" w:rsidR="00065E4E" w:rsidRDefault="00065E4E">
      <w:pPr>
        <w:pStyle w:val="ConsPlusNormal0"/>
        <w:ind w:firstLine="540"/>
        <w:jc w:val="both"/>
      </w:pPr>
    </w:p>
    <w:p w14:paraId="13F642F8" w14:textId="77777777" w:rsidR="00065E4E" w:rsidRDefault="00065E4E">
      <w:pPr>
        <w:pStyle w:val="ConsPlusNormal0"/>
        <w:ind w:firstLine="540"/>
        <w:jc w:val="both"/>
      </w:pPr>
    </w:p>
    <w:p w14:paraId="1FC803AF" w14:textId="77777777" w:rsidR="00065E4E" w:rsidRDefault="00065E4E">
      <w:pPr>
        <w:pStyle w:val="ConsPlusNormal0"/>
        <w:ind w:firstLine="540"/>
        <w:jc w:val="both"/>
      </w:pPr>
    </w:p>
    <w:p w14:paraId="1B12535A" w14:textId="77777777" w:rsidR="00065E4E" w:rsidRDefault="00065E4E">
      <w:pPr>
        <w:pStyle w:val="ConsPlusNormal0"/>
        <w:ind w:firstLine="540"/>
        <w:jc w:val="both"/>
      </w:pPr>
    </w:p>
    <w:p w14:paraId="10F8AFC4" w14:textId="77777777" w:rsidR="00065E4E" w:rsidRDefault="00065E4E">
      <w:pPr>
        <w:pStyle w:val="ConsPlusNormal0"/>
        <w:ind w:firstLine="540"/>
        <w:jc w:val="both"/>
      </w:pPr>
    </w:p>
    <w:p w14:paraId="35DD7264" w14:textId="77777777" w:rsidR="00065E4E" w:rsidRDefault="00065E4E">
      <w:pPr>
        <w:pStyle w:val="ConsPlusNormal0"/>
        <w:ind w:firstLine="540"/>
        <w:jc w:val="both"/>
      </w:pPr>
    </w:p>
    <w:p w14:paraId="6C7DDD79" w14:textId="77777777" w:rsidR="00065E4E" w:rsidRDefault="00065E4E">
      <w:pPr>
        <w:pStyle w:val="ConsPlusNormal0"/>
        <w:ind w:firstLine="540"/>
        <w:jc w:val="both"/>
      </w:pPr>
    </w:p>
    <w:p w14:paraId="0D8D2DB8" w14:textId="77777777" w:rsidR="00065E4E" w:rsidRDefault="00065E4E">
      <w:pPr>
        <w:pStyle w:val="ConsPlusNormal0"/>
        <w:ind w:firstLine="540"/>
        <w:jc w:val="both"/>
      </w:pPr>
    </w:p>
    <w:p w14:paraId="2B6E2C6A" w14:textId="77777777" w:rsidR="00595384" w:rsidRDefault="00065E4E">
      <w:pPr>
        <w:pStyle w:val="ConsPlusNormal0"/>
        <w:jc w:val="right"/>
        <w:outlineLvl w:val="0"/>
      </w:pPr>
      <w:r>
        <w:lastRenderedPageBreak/>
        <w:t>Приложение 3</w:t>
      </w:r>
    </w:p>
    <w:p w14:paraId="3CAAA697" w14:textId="77777777" w:rsidR="00595384" w:rsidRDefault="00065E4E">
      <w:pPr>
        <w:pStyle w:val="ConsPlusNormal0"/>
        <w:jc w:val="right"/>
      </w:pPr>
      <w:r>
        <w:t>к Приказу Роснедра</w:t>
      </w:r>
    </w:p>
    <w:p w14:paraId="79C5BEA7" w14:textId="77777777" w:rsidR="00595384" w:rsidRDefault="00065E4E">
      <w:pPr>
        <w:pStyle w:val="ConsPlusNormal0"/>
        <w:jc w:val="right"/>
      </w:pPr>
      <w:r>
        <w:t>от 01.02.2010 N 62</w:t>
      </w:r>
    </w:p>
    <w:p w14:paraId="322FF7AB" w14:textId="77777777" w:rsidR="00595384" w:rsidRDefault="00595384">
      <w:pPr>
        <w:pStyle w:val="ConsPlusNormal0"/>
        <w:jc w:val="center"/>
      </w:pPr>
    </w:p>
    <w:p w14:paraId="753D1D48" w14:textId="77777777" w:rsidR="00595384" w:rsidRDefault="00065E4E">
      <w:pPr>
        <w:pStyle w:val="ConsPlusNormal0"/>
        <w:jc w:val="center"/>
      </w:pPr>
      <w:bookmarkStart w:id="3" w:name="P127"/>
      <w:bookmarkEnd w:id="3"/>
      <w:r>
        <w:t>ПЕРЕЧЕНЬ</w:t>
      </w:r>
    </w:p>
    <w:p w14:paraId="44993BE8" w14:textId="77777777" w:rsidR="00595384" w:rsidRDefault="00065E4E">
      <w:pPr>
        <w:pStyle w:val="ConsPlusNormal0"/>
        <w:jc w:val="center"/>
      </w:pPr>
      <w:r>
        <w:t>СВЕДЕНИЙ, СОДЕРЖАЩИХСЯ В УВЕДОМЛЕНИЯХ О ФАКТАХ ОБРАЩЕНИЯ</w:t>
      </w:r>
    </w:p>
    <w:p w14:paraId="459C0AB9" w14:textId="77777777" w:rsidR="00595384" w:rsidRDefault="00065E4E">
      <w:pPr>
        <w:pStyle w:val="ConsPlusNormal0"/>
        <w:jc w:val="center"/>
      </w:pPr>
      <w:r>
        <w:t>В ЦЕЛЯХ СКЛОНЕНИЯ ГОСУДАРСТВЕННОГО ГРАЖДАНСКОГО СЛУЖАЩЕГО</w:t>
      </w:r>
    </w:p>
    <w:p w14:paraId="0E543413" w14:textId="77777777" w:rsidR="00595384" w:rsidRDefault="00065E4E">
      <w:pPr>
        <w:pStyle w:val="ConsPlusNormal0"/>
        <w:jc w:val="center"/>
      </w:pPr>
      <w:r>
        <w:t>ФЕДЕРАЛЬНОГО АГЕНТСТВА ПО НЕДРОПОЛЬЗОВАНИЮ К СОВЕРШЕНИЮ</w:t>
      </w:r>
    </w:p>
    <w:p w14:paraId="4F5E80B6" w14:textId="77777777" w:rsidR="00595384" w:rsidRDefault="00065E4E">
      <w:pPr>
        <w:pStyle w:val="ConsPlusNormal0"/>
        <w:jc w:val="center"/>
      </w:pPr>
      <w:r>
        <w:t>КОРРУПЦИОННЫХ ПРАВОНАРУШЕНИЙ</w:t>
      </w:r>
    </w:p>
    <w:p w14:paraId="777CAEB7" w14:textId="77777777" w:rsidR="00595384" w:rsidRDefault="00595384">
      <w:pPr>
        <w:pStyle w:val="ConsPlusNormal0"/>
        <w:jc w:val="center"/>
      </w:pPr>
    </w:p>
    <w:p w14:paraId="05479234" w14:textId="77777777" w:rsidR="00595384" w:rsidRDefault="00065E4E">
      <w:pPr>
        <w:pStyle w:val="ConsPlusNormal0"/>
        <w:ind w:firstLine="540"/>
        <w:jc w:val="both"/>
      </w:pPr>
      <w:r>
        <w:t>1. Фамилия, имя и отчество.</w:t>
      </w:r>
    </w:p>
    <w:p w14:paraId="25C081C6" w14:textId="77777777" w:rsidR="00595384" w:rsidRDefault="00065E4E">
      <w:pPr>
        <w:pStyle w:val="ConsPlusNormal0"/>
        <w:spacing w:before="240"/>
        <w:ind w:firstLine="540"/>
        <w:jc w:val="both"/>
      </w:pPr>
      <w:r>
        <w:t>2. Замещаемая должность.</w:t>
      </w:r>
    </w:p>
    <w:p w14:paraId="653F5B33" w14:textId="77777777" w:rsidR="00595384" w:rsidRDefault="00065E4E">
      <w:pPr>
        <w:pStyle w:val="ConsPlusNormal0"/>
        <w:spacing w:before="240"/>
        <w:ind w:firstLine="540"/>
        <w:jc w:val="both"/>
      </w:pPr>
      <w:r>
        <w:t>3. Структурное подразделение.</w:t>
      </w:r>
    </w:p>
    <w:p w14:paraId="4A9A9E4D" w14:textId="77777777" w:rsidR="00595384" w:rsidRDefault="00065E4E">
      <w:pPr>
        <w:pStyle w:val="ConsPlusNormal0"/>
        <w:spacing w:before="240"/>
        <w:ind w:firstLine="540"/>
        <w:jc w:val="both"/>
      </w:pPr>
      <w:r>
        <w:t>4. Информация о факте обращения в целях склонения государственного гражданского служащего Федерального агентства по недропользованию к совершению коррупционных правонарушений.</w:t>
      </w:r>
    </w:p>
    <w:p w14:paraId="28B7C398" w14:textId="77777777" w:rsidR="00595384" w:rsidRDefault="00595384">
      <w:pPr>
        <w:pStyle w:val="ConsPlusNormal0"/>
        <w:ind w:firstLine="540"/>
        <w:jc w:val="both"/>
      </w:pPr>
    </w:p>
    <w:p w14:paraId="2CD76CF8" w14:textId="77777777" w:rsidR="00595384" w:rsidRDefault="00595384">
      <w:pPr>
        <w:pStyle w:val="ConsPlusNormal0"/>
        <w:ind w:firstLine="540"/>
        <w:jc w:val="both"/>
      </w:pPr>
    </w:p>
    <w:p w14:paraId="5F7C3C42" w14:textId="77777777" w:rsidR="00595384" w:rsidRDefault="005953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9538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A5A3" w14:textId="77777777" w:rsidR="00065E4E" w:rsidRDefault="00065E4E">
      <w:r>
        <w:separator/>
      </w:r>
    </w:p>
  </w:endnote>
  <w:endnote w:type="continuationSeparator" w:id="0">
    <w:p w14:paraId="455D5790" w14:textId="77777777" w:rsidR="00065E4E" w:rsidRDefault="0006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F39" w14:textId="72A2FA62" w:rsidR="00595384" w:rsidRDefault="00595384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9FF1" w14:textId="05679A9C" w:rsidR="00595384" w:rsidRDefault="00595384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70BD" w14:textId="77777777" w:rsidR="00065E4E" w:rsidRDefault="00065E4E">
      <w:r>
        <w:separator/>
      </w:r>
    </w:p>
  </w:footnote>
  <w:footnote w:type="continuationSeparator" w:id="0">
    <w:p w14:paraId="0F19AF05" w14:textId="77777777" w:rsidR="00065E4E" w:rsidRDefault="0006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B4DF" w14:textId="77777777" w:rsidR="00595384" w:rsidRDefault="0059538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11A7" w14:textId="77777777" w:rsidR="00595384" w:rsidRDefault="0059538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84"/>
    <w:rsid w:val="00065E4E"/>
    <w:rsid w:val="00595384"/>
    <w:rsid w:val="008A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C2AC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65E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5E4E"/>
  </w:style>
  <w:style w:type="paragraph" w:styleId="a5">
    <w:name w:val="footer"/>
    <w:basedOn w:val="a"/>
    <w:link w:val="a6"/>
    <w:uiPriority w:val="99"/>
    <w:unhideWhenUsed/>
    <w:rsid w:val="00065E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ate=02.10.2025&amp;dst=100011&amp;field=13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ate=02.10.2025&amp;dst=100093&amp;field=134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ate=02.10.2025&amp;dst=100093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3980&amp;date=02.10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1530</Words>
  <Characters>8725</Characters>
  <Application>Microsoft Office Word</Application>
  <DocSecurity>0</DocSecurity>
  <Lines>72</Lines>
  <Paragraphs>20</Paragraphs>
  <ScaleCrop>false</ScaleCrop>
  <Company>КонсультантПлюс Версия 4025.00.30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01.02.2010 N 62
"Об утверждении Порядка уведомления государственными гражданскими служащими Федерального агентства по недропользованию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
(Зарегистрировано в Минюсте РФ 04.03.2010 N 16546)</dc:title>
  <dc:creator>Рубцова Татьяна</dc:creator>
  <cp:lastModifiedBy>User1</cp:lastModifiedBy>
  <cp:revision>2</cp:revision>
  <dcterms:created xsi:type="dcterms:W3CDTF">2025-10-02T04:34:00Z</dcterms:created>
  <dcterms:modified xsi:type="dcterms:W3CDTF">2025-10-02T04:34:00Z</dcterms:modified>
</cp:coreProperties>
</file>